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9A1E61" w:rsidRDefault="009A1E6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0000002" w14:textId="77777777" w:rsidR="009A1E61" w:rsidRDefault="009A1E6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0000003" w14:textId="77777777" w:rsidR="009A1E61" w:rsidRDefault="009A1E6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0000004" w14:textId="77777777" w:rsidR="009A1E61" w:rsidRDefault="009A1E6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0000005" w14:textId="77777777" w:rsidR="009A1E61" w:rsidRDefault="00000000">
      <w:pPr>
        <w:rPr>
          <w:rFonts w:ascii="Calibri" w:eastAsia="Calibri" w:hAnsi="Calibri" w:cs="Calibri"/>
          <w:sz w:val="40"/>
          <w:szCs w:val="40"/>
        </w:rPr>
      </w:pPr>
      <w:r>
        <w:rPr>
          <w:rFonts w:ascii="Calibri" w:eastAsia="Calibri" w:hAnsi="Calibri" w:cs="Calibri"/>
          <w:sz w:val="40"/>
          <w:szCs w:val="40"/>
        </w:rPr>
        <w:t>TISKOVÁ ZPRÁVA</w:t>
      </w:r>
    </w:p>
    <w:p w14:paraId="00000006" w14:textId="77777777" w:rsidR="009A1E61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Praha, 18. 12. 2025</w:t>
      </w:r>
    </w:p>
    <w:p w14:paraId="00000007" w14:textId="77777777" w:rsidR="009A1E61" w:rsidRDefault="009A1E61">
      <w:pPr>
        <w:rPr>
          <w:rFonts w:ascii="Calibri" w:eastAsia="Calibri" w:hAnsi="Calibri" w:cs="Calibri"/>
        </w:rPr>
      </w:pPr>
    </w:p>
    <w:p w14:paraId="00000008" w14:textId="77777777" w:rsidR="009A1E61" w:rsidRDefault="009A1E61">
      <w:pPr>
        <w:rPr>
          <w:rFonts w:ascii="Calibri" w:eastAsia="Calibri" w:hAnsi="Calibri" w:cs="Calibri"/>
          <w:b/>
          <w:bCs/>
          <w:sz w:val="32"/>
          <w:szCs w:val="32"/>
        </w:rPr>
      </w:pPr>
    </w:p>
    <w:p w14:paraId="00000009" w14:textId="77777777" w:rsidR="009A1E61" w:rsidRDefault="00000000">
      <w:pPr>
        <w:rPr>
          <w:rFonts w:ascii="Calibri" w:eastAsia="Calibri" w:hAnsi="Calibri" w:cs="Calibri"/>
          <w:b/>
          <w:bCs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</w:rPr>
        <w:t>5 nejčastějších chyb při odličování, které pleti zbytečně škodí</w:t>
      </w:r>
    </w:p>
    <w:p w14:paraId="0000000A" w14:textId="77777777" w:rsidR="009A1E61" w:rsidRDefault="009A1E61">
      <w:pPr>
        <w:rPr>
          <w:rFonts w:ascii="Calibri" w:eastAsia="Calibri" w:hAnsi="Calibri" w:cs="Calibri"/>
          <w:b/>
          <w:bCs/>
          <w:sz w:val="32"/>
          <w:szCs w:val="32"/>
        </w:rPr>
      </w:pPr>
    </w:p>
    <w:p w14:paraId="0000000B" w14:textId="77777777" w:rsidR="009A1E61" w:rsidRDefault="00000000">
      <w:pPr>
        <w:spacing w:after="160" w:line="278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Odličování je základní krok, který většina z nás dělá automaticky – a často bohužel i nesprávně. Zatímco do estetických ošetření a profesionální péče investujeme čas i peníze, doma si pleť někdy nevědomky oslabujeme. A právě špatné návyky při čištění pleti stojí za množstvím potíží, které později </w:t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řeší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 dermatologové: předčasné vrásky, narušené cévky, nebo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periorální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dermatitida.</w:t>
      </w:r>
    </w:p>
    <w:p w14:paraId="0000000C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„Mnoho žen si myslí, že čistá pleť = dokonale odmaštěná pleť. Tím ale narušují </w:t>
      </w:r>
      <w:proofErr w:type="spellStart"/>
      <w:r>
        <w:rPr>
          <w:rFonts w:ascii="Calibri" w:eastAsia="Calibri" w:hAnsi="Calibri" w:cs="Calibri"/>
          <w:sz w:val="22"/>
          <w:szCs w:val="22"/>
        </w:rPr>
        <w:t>hydrolipidický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film, což je její přirozená ochrana. Reakce se pak </w:t>
      </w:r>
      <w:proofErr w:type="gramStart"/>
      <w:r>
        <w:rPr>
          <w:rFonts w:ascii="Calibri" w:eastAsia="Calibri" w:hAnsi="Calibri" w:cs="Calibri"/>
          <w:sz w:val="22"/>
          <w:szCs w:val="22"/>
        </w:rPr>
        <w:t>liší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– někdo bojuje s citlivostí a suchými mapami, jinému se naopak zvyšuje tvorba mazu a ucpávají se póry,“ říká kosmetická odbornice Ester </w:t>
      </w:r>
      <w:proofErr w:type="spellStart"/>
      <w:r>
        <w:rPr>
          <w:rFonts w:ascii="Calibri" w:eastAsia="Calibri" w:hAnsi="Calibri" w:cs="Calibri"/>
          <w:sz w:val="22"/>
          <w:szCs w:val="22"/>
        </w:rPr>
        <w:t>Skorčíková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z </w:t>
      </w:r>
      <w:proofErr w:type="spellStart"/>
      <w:r>
        <w:rPr>
          <w:rFonts w:ascii="Calibri" w:eastAsia="Calibri" w:hAnsi="Calibri" w:cs="Calibri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sz w:val="22"/>
          <w:szCs w:val="22"/>
        </w:rPr>
        <w:t>.</w:t>
      </w:r>
    </w:p>
    <w:p w14:paraId="0000000D" w14:textId="77777777" w:rsidR="009A1E61" w:rsidRDefault="00000000">
      <w:pPr>
        <w:spacing w:after="160" w:line="278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Zde je 5 hříchů, kterými si v koupelně zbytečně ubližujeme:</w:t>
      </w:r>
    </w:p>
    <w:p w14:paraId="0000000E" w14:textId="77777777" w:rsidR="009A1E61" w:rsidRDefault="00000000">
      <w:pPr>
        <w:spacing w:after="160" w:line="278" w:lineRule="auto"/>
        <w:rPr>
          <w:rFonts w:ascii="Calibri" w:eastAsia="Calibri" w:hAnsi="Calibri" w:cs="Calibri"/>
          <w:b/>
          <w:bCs/>
          <w:sz w:val="22"/>
          <w:szCs w:val="22"/>
        </w:rPr>
      </w:pP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Neoplachování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micelární vody:</w:t>
      </w:r>
    </w:p>
    <w:p w14:paraId="0000000F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proofErr w:type="spellStart"/>
      <w:r>
        <w:rPr>
          <w:rFonts w:ascii="Calibri" w:eastAsia="Calibri" w:hAnsi="Calibri" w:cs="Calibri"/>
          <w:sz w:val="22"/>
          <w:szCs w:val="22"/>
        </w:rPr>
        <w:t>Micelárky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jsou rychlé a oblíbené, ale nejsou určené k tomu, aby na pleti zůstaly. Micely vážou nečistoty a spolu s nimi na pleti zůstávají i aktivní látky, které mohou dlouhodobě dráždit a vysušovat.</w:t>
      </w:r>
      <w:r>
        <w:rPr>
          <w:rFonts w:ascii="Calibri" w:eastAsia="Calibri" w:hAnsi="Calibri" w:cs="Calibri"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sz w:val="22"/>
          <w:szCs w:val="22"/>
        </w:rPr>
        <w:t>Řešení</w:t>
      </w:r>
      <w:r>
        <w:rPr>
          <w:rFonts w:ascii="Calibri" w:eastAsia="Calibri" w:hAnsi="Calibri" w:cs="Calibri"/>
          <w:sz w:val="22"/>
          <w:szCs w:val="22"/>
        </w:rPr>
        <w:t>: vždy opláchnout vodou a dočistit jemným čisticím gelem, pěnou nebo čisticím mlékem.</w:t>
      </w:r>
    </w:p>
    <w:p w14:paraId="00000010" w14:textId="77777777" w:rsidR="009A1E61" w:rsidRDefault="00000000">
      <w:pPr>
        <w:spacing w:after="160" w:line="278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Agresivní tření očí tamponkem</w:t>
      </w:r>
    </w:p>
    <w:p w14:paraId="00000011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Spěch se v tomto případě nevyplácí. Kůže v okolí očí je extrémně tenká a citlivá. Silné tření ji mechanicky oslabuje, podporuje tvorbu vrásek a může narušit jemné cévky.</w:t>
      </w:r>
      <w:r>
        <w:rPr>
          <w:rFonts w:ascii="Calibri" w:eastAsia="Calibri" w:hAnsi="Calibri" w:cs="Calibri"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sz w:val="22"/>
          <w:szCs w:val="22"/>
        </w:rPr>
        <w:t>Tip</w:t>
      </w:r>
      <w:r>
        <w:rPr>
          <w:rFonts w:ascii="Calibri" w:eastAsia="Calibri" w:hAnsi="Calibri" w:cs="Calibri"/>
          <w:sz w:val="22"/>
          <w:szCs w:val="22"/>
        </w:rPr>
        <w:t>: odličovač nechte pár vteřin působit, aby se make-up rozpustil, a teprve poté jemně setřete.</w:t>
      </w:r>
    </w:p>
    <w:p w14:paraId="00000012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Příliš horká voda: 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sz w:val="22"/>
          <w:szCs w:val="22"/>
        </w:rPr>
        <w:t>Horká sprcha je příjemná pro tělo, ale šok pro obličej. Rozpouští kožní maz, dehydratuje, způsobuje zarudnutí a rychlé rozšiřování cévek.</w:t>
      </w:r>
      <w:r>
        <w:rPr>
          <w:rFonts w:ascii="Calibri" w:eastAsia="Calibri" w:hAnsi="Calibri" w:cs="Calibri"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sz w:val="22"/>
          <w:szCs w:val="22"/>
        </w:rPr>
        <w:t>Ideál</w:t>
      </w:r>
      <w:r>
        <w:rPr>
          <w:rFonts w:ascii="Calibri" w:eastAsia="Calibri" w:hAnsi="Calibri" w:cs="Calibri"/>
          <w:sz w:val="22"/>
          <w:szCs w:val="22"/>
        </w:rPr>
        <w:t>: vlažná voda, která pleť zbytečně nezatěžuje.</w:t>
      </w:r>
    </w:p>
    <w:p w14:paraId="00000013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Ranní „pouhé opláchnutí“ vodou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sz w:val="22"/>
          <w:szCs w:val="22"/>
        </w:rPr>
        <w:t>Máte pocit, že ráno není co odličovat? Omyl. V noci pleť vylučuje maz a toxiny, na polštáři ulpívá prach. Samotná voda tyto nečistoty nerozpustí a pokud na takto nevyčištěnou pleť nanesete krém, uzamknete je v pórech.</w:t>
      </w:r>
    </w:p>
    <w:p w14:paraId="00000014" w14:textId="77777777" w:rsidR="009A1E61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 xml:space="preserve">Doporučení: </w:t>
      </w:r>
      <w:r>
        <w:rPr>
          <w:rFonts w:ascii="Calibri" w:eastAsia="Calibri" w:hAnsi="Calibri" w:cs="Calibri"/>
          <w:sz w:val="22"/>
          <w:szCs w:val="22"/>
        </w:rPr>
        <w:t>ráno použít jemný čistící gel nebo pěnu a následně toner.</w:t>
      </w:r>
    </w:p>
    <w:p w14:paraId="00000015" w14:textId="03434565" w:rsidR="009A1E61" w:rsidRPr="00A52FA6" w:rsidRDefault="00000000">
      <w:pPr>
        <w:spacing w:after="160" w:line="27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Vynechání tonizace 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sz w:val="22"/>
          <w:szCs w:val="22"/>
        </w:rPr>
        <w:t xml:space="preserve">„Tonikum není zbytečný krok navíc. Voda z kohoutku je často tvrdá a mění pH pleti, čímž ji zbavuje přirozené imunity. Pleť bez rovnováhy se hůře brání bakteriím, akné i podráždění. Pouhé přetření tonikem vteřinu po mytí vrátí vše do normálu a zajistí, že následná péče bude fungovat lépe,“ dodává Ester </w:t>
      </w:r>
      <w:proofErr w:type="spellStart"/>
      <w:r>
        <w:rPr>
          <w:rFonts w:ascii="Calibri" w:eastAsia="Calibri" w:hAnsi="Calibri" w:cs="Calibri"/>
          <w:sz w:val="22"/>
          <w:szCs w:val="22"/>
        </w:rPr>
        <w:t>Skorčíková</w:t>
      </w:r>
      <w:proofErr w:type="spellEnd"/>
      <w:r w:rsidR="00A52FA6">
        <w:rPr>
          <w:rFonts w:ascii="Calibri" w:eastAsia="Calibri" w:hAnsi="Calibri" w:cs="Calibri"/>
          <w:sz w:val="22"/>
          <w:szCs w:val="22"/>
        </w:rPr>
        <w:t xml:space="preserve">, která pracuje s kosmetikou </w:t>
      </w:r>
      <w:r w:rsidR="00A52FA6" w:rsidRPr="00A52FA6">
        <w:rPr>
          <w:rFonts w:ascii="Calibri" w:eastAsia="Calibri" w:hAnsi="Calibri" w:cs="Calibri"/>
          <w:sz w:val="22"/>
          <w:szCs w:val="22"/>
        </w:rPr>
        <w:t>značk</w:t>
      </w:r>
      <w:r w:rsidR="00A52FA6" w:rsidRPr="00A52FA6">
        <w:rPr>
          <w:rFonts w:ascii="Calibri" w:eastAsia="Calibri" w:hAnsi="Calibri" w:cs="Calibri"/>
          <w:sz w:val="22"/>
          <w:szCs w:val="22"/>
        </w:rPr>
        <w:t xml:space="preserve">y </w:t>
      </w:r>
      <w:proofErr w:type="spellStart"/>
      <w:r w:rsidR="00A52FA6" w:rsidRPr="00A52FA6">
        <w:rPr>
          <w:rFonts w:ascii="Calibri" w:eastAsia="Calibri" w:hAnsi="Calibri" w:cs="Calibri"/>
          <w:sz w:val="22"/>
          <w:szCs w:val="22"/>
        </w:rPr>
        <w:t>Biologique</w:t>
      </w:r>
      <w:proofErr w:type="spellEnd"/>
      <w:r w:rsidR="00A52FA6" w:rsidRPr="00A52FA6"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 w:rsidR="00A52FA6" w:rsidRPr="00A52FA6">
        <w:rPr>
          <w:rFonts w:ascii="Calibri" w:eastAsia="Calibri" w:hAnsi="Calibri" w:cs="Calibri"/>
          <w:sz w:val="22"/>
          <w:szCs w:val="22"/>
        </w:rPr>
        <w:t>Recherche</w:t>
      </w:r>
      <w:proofErr w:type="spellEnd"/>
      <w:r w:rsidRPr="00A52FA6">
        <w:rPr>
          <w:rFonts w:ascii="Calibri" w:eastAsia="Calibri" w:hAnsi="Calibri" w:cs="Calibri"/>
          <w:sz w:val="22"/>
          <w:szCs w:val="22"/>
        </w:rPr>
        <w:t>.</w:t>
      </w:r>
    </w:p>
    <w:p w14:paraId="00000016" w14:textId="77777777" w:rsidR="009A1E61" w:rsidRDefault="009A1E61">
      <w:pPr>
        <w:rPr>
          <w:rFonts w:ascii="Calibri" w:eastAsia="Calibri" w:hAnsi="Calibri" w:cs="Calibri"/>
          <w:sz w:val="22"/>
          <w:szCs w:val="22"/>
        </w:rPr>
      </w:pPr>
    </w:p>
    <w:p w14:paraId="00000017" w14:textId="77777777" w:rsidR="009A1E61" w:rsidRDefault="00000000">
      <w:pPr>
        <w:spacing w:before="240" w:after="240"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– – – – – – – – – – – – – – – – – – – – – – – – – – – – – – – – – – – – – – – – – –</w:t>
      </w:r>
    </w:p>
    <w:p w14:paraId="00000018" w14:textId="77777777" w:rsidR="009A1E61" w:rsidRDefault="009A1E61">
      <w:pPr>
        <w:rPr>
          <w:rFonts w:ascii="Calibri" w:eastAsia="Calibri" w:hAnsi="Calibri" w:cs="Calibri"/>
        </w:rPr>
      </w:pPr>
    </w:p>
    <w:p w14:paraId="00000019" w14:textId="77777777" w:rsidR="009A1E61" w:rsidRDefault="00000000">
      <w:pPr>
        <w:rPr>
          <w:rFonts w:ascii="Calibri" w:eastAsia="Calibri" w:hAnsi="Calibri" w:cs="Calibri"/>
          <w:color w:val="000000"/>
          <w:sz w:val="32"/>
          <w:szCs w:val="32"/>
        </w:rPr>
      </w:pPr>
      <w:proofErr w:type="spellStart"/>
      <w:r>
        <w:rPr>
          <w:rFonts w:ascii="Calibri" w:eastAsia="Calibri" w:hAnsi="Calibri" w:cs="Calibri"/>
          <w:color w:val="000000"/>
          <w:sz w:val="32"/>
          <w:szCs w:val="3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32"/>
          <w:szCs w:val="3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32"/>
          <w:szCs w:val="32"/>
        </w:rPr>
        <w:t>Clinic</w:t>
      </w:r>
      <w:proofErr w:type="spellEnd"/>
    </w:p>
    <w:p w14:paraId="0000001A" w14:textId="77777777" w:rsidR="009A1E61" w:rsidRDefault="00000000">
      <w:pPr>
        <w:ind w:firstLine="708"/>
        <w:rPr>
          <w:rFonts w:ascii="Calibri" w:eastAsia="Calibri" w:hAnsi="Calibri" w:cs="Calibri"/>
          <w:color w:val="000000"/>
          <w:sz w:val="22"/>
          <w:szCs w:val="22"/>
        </w:rPr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je přední česká klinika plastické chirurgie a estetické medicíny, která od roku 2010 nastavuje nejvyšší standardy v oboru. Založili ji uznávaní plastičtí chirurgové MUDr. Roman Kufa a MUDr. Zdeněk Pros s vizí nabídnout klientům špičkové zázemí, diskrétní prostředí a individuální péči na světové úrovni. Dnes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působí v Praze, Brně a Liberci a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patří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mezi nejvyhledávanější centra estetické medicíny v České republice.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je symbolem komplexní péče, kde se snoubí krása se zdravím.</w:t>
      </w:r>
    </w:p>
    <w:p w14:paraId="0000001B" w14:textId="77777777" w:rsidR="009A1E61" w:rsidRDefault="009A1E61">
      <w:pPr>
        <w:rPr>
          <w:rFonts w:ascii="Calibri" w:eastAsia="Calibri" w:hAnsi="Calibri" w:cs="Calibri"/>
          <w:color w:val="000000"/>
          <w:sz w:val="22"/>
          <w:szCs w:val="22"/>
        </w:rPr>
      </w:pPr>
    </w:p>
    <w:p w14:paraId="0000001C" w14:textId="77777777" w:rsidR="009A1E61" w:rsidRDefault="00000000">
      <w:pP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Plastická chirurgie</w:t>
      </w:r>
    </w:p>
    <w:p w14:paraId="0000001D" w14:textId="77777777" w:rsidR="009A1E61" w:rsidRDefault="00000000">
      <w:pPr>
        <w:ind w:firstLine="708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Pod vedením MUDr. Romana Kufy a MUDr. Zdeňka Prose zajišťuje tým zkušených odborníků širokou škálu výkonů – od zvětšení a modelace prsou přes liposukci, operace víček,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facelifting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či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rhinoplastiku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Klinika disponuje moderním technickým zázemím včetně dvou plně vybavených operačních sálů a lůžkové části s nepřetržitým dohledem zdravotnického personálu, což garantuje maximální bezpečí a komfort.</w:t>
      </w:r>
    </w:p>
    <w:p w14:paraId="0000001E" w14:textId="77777777" w:rsidR="009A1E61" w:rsidRDefault="009A1E61">
      <w:pP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1F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Estetická dermatologie</w:t>
      </w:r>
    </w:p>
    <w:p w14:paraId="00000020" w14:textId="77777777" w:rsidR="009A1E61" w:rsidRDefault="00000000">
      <w:pPr>
        <w:ind w:firstLine="708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Estetickou dermatologii vede MUDr. Jan Kučera, Ph.D., jehož tým se specializuje na omlazovací a harmonizační metody, zdraví pokožky a přirozené výsledky. Využívají nejnovější technologie a postupy, které propojují krásu s péčí o zdraví pleti.</w:t>
      </w:r>
    </w:p>
    <w:p w14:paraId="00000021" w14:textId="77777777" w:rsidR="009A1E61" w:rsidRDefault="009A1E61">
      <w:pP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22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Komplexní péče</w:t>
      </w:r>
    </w:p>
    <w:p w14:paraId="00000023" w14:textId="77777777" w:rsidR="009A1E61" w:rsidRDefault="00000000">
      <w:pPr>
        <w:ind w:firstLine="708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Pražská pobočka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nabízí také služby v oblasti ORL, spánkové medicíny, cévní chirurgie, intimních zákroků, interní medicíny 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mamologie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Klientky a klienti zde získají nejen estetickou péči, ale i prevenci a včasnou diagnostiku jako nedílnou součást celkové péče o zdraví.</w:t>
      </w:r>
    </w:p>
    <w:p w14:paraId="00000024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Perfect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Clinic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je symbolem moderní, bezpečné a komplexní estetické medicíny, kde je komfort a spokojenost klientů vždy na prvním místě.</w:t>
      </w:r>
    </w:p>
    <w:p w14:paraId="00000025" w14:textId="77777777" w:rsidR="009A1E61" w:rsidRDefault="009A1E61">
      <w:pPr>
        <w:rPr>
          <w:rFonts w:ascii="Calibri" w:eastAsia="Calibri" w:hAnsi="Calibri" w:cs="Calibri"/>
          <w:color w:val="000000"/>
          <w:sz w:val="22"/>
          <w:szCs w:val="22"/>
        </w:rPr>
      </w:pPr>
    </w:p>
    <w:p w14:paraId="00000026" w14:textId="77777777" w:rsidR="009A1E61" w:rsidRDefault="00000000">
      <w:pP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KONTAKTNÍ ÚDAJE: </w:t>
      </w:r>
      <w:r>
        <w:rPr>
          <w:rFonts w:ascii="Calibri" w:eastAsia="Calibri" w:hAnsi="Calibri" w:cs="Calibri"/>
          <w:color w:val="000000"/>
          <w:sz w:val="22"/>
          <w:szCs w:val="22"/>
        </w:rPr>
        <w:t>  </w:t>
      </w:r>
    </w:p>
    <w:p w14:paraId="00000027" w14:textId="77777777" w:rsidR="009A1E61" w:rsidRDefault="00000000">
      <w:pP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 </w:t>
      </w:r>
    </w:p>
    <w:p w14:paraId="00000028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PR: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Iveta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Nebesařová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</w:p>
    <w:p w14:paraId="00000029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hyperlink r:id="rId7">
        <w:r>
          <w:rPr>
            <w:rFonts w:ascii="Calibri" w:eastAsia="Calibri" w:hAnsi="Calibri" w:cs="Calibri"/>
            <w:color w:val="0000FF"/>
            <w:sz w:val="22"/>
            <w:szCs w:val="22"/>
            <w:u w:val="single"/>
          </w:rPr>
          <w:t>pr@perfectclinic.cz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br/>
        <w:t>+420 606 452 207</w:t>
      </w:r>
    </w:p>
    <w:p w14:paraId="0000002A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14:paraId="0000002B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Marketing:</w:t>
      </w:r>
    </w:p>
    <w:p w14:paraId="0000002C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hyperlink r:id="rId8">
        <w:r>
          <w:rPr>
            <w:rFonts w:ascii="Calibri" w:eastAsia="Calibri" w:hAnsi="Calibri" w:cs="Calibri"/>
            <w:color w:val="0000FF"/>
            <w:sz w:val="22"/>
            <w:szCs w:val="22"/>
            <w:u w:val="single"/>
          </w:rPr>
          <w:t>perfecte@perfectclinic.cz</w:t>
        </w:r>
      </w:hyperlink>
    </w:p>
    <w:p w14:paraId="0000002D" w14:textId="77777777" w:rsidR="009A1E61" w:rsidRDefault="009A1E61">
      <w:pPr>
        <w:rPr>
          <w:rFonts w:ascii="Calibri" w:eastAsia="Calibri" w:hAnsi="Calibri" w:cs="Calibri"/>
        </w:rPr>
      </w:pPr>
    </w:p>
    <w:p w14:paraId="0000002E" w14:textId="77777777" w:rsidR="009A1E6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hyperlink r:id="rId9">
        <w:r>
          <w:rPr>
            <w:rFonts w:ascii="Calibri" w:eastAsia="Calibri" w:hAnsi="Calibri" w:cs="Calibri"/>
            <w:color w:val="0563C1"/>
            <w:sz w:val="22"/>
            <w:szCs w:val="22"/>
            <w:u w:val="single"/>
          </w:rPr>
          <w:t>www.perfectclinic.cz</w:t>
        </w:r>
      </w:hyperlink>
    </w:p>
    <w:p w14:paraId="0000002F" w14:textId="77777777" w:rsidR="009A1E61" w:rsidRDefault="009A1E61">
      <w:pPr>
        <w:rPr>
          <w:rFonts w:ascii="Calibri" w:eastAsia="Calibri" w:hAnsi="Calibri" w:cs="Calibri"/>
        </w:rPr>
      </w:pPr>
    </w:p>
    <w:p w14:paraId="00000030" w14:textId="77777777" w:rsidR="009A1E61" w:rsidRDefault="009A1E61">
      <w:pPr>
        <w:rPr>
          <w:rFonts w:ascii="Calibri" w:eastAsia="Calibri" w:hAnsi="Calibri" w:cs="Calibri"/>
        </w:rPr>
      </w:pPr>
    </w:p>
    <w:p w14:paraId="00000031" w14:textId="77777777" w:rsidR="009A1E61" w:rsidRDefault="009A1E61">
      <w:pPr>
        <w:rPr>
          <w:rFonts w:ascii="Calibri" w:eastAsia="Calibri" w:hAnsi="Calibri" w:cs="Calibri"/>
        </w:rPr>
      </w:pPr>
    </w:p>
    <w:p w14:paraId="00000032" w14:textId="77777777" w:rsidR="009A1E61" w:rsidRDefault="00000000">
      <w:pPr>
        <w:tabs>
          <w:tab w:val="left" w:pos="2362"/>
        </w:tabs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</w:r>
    </w:p>
    <w:p w14:paraId="00000033" w14:textId="77777777" w:rsidR="009A1E61" w:rsidRDefault="009A1E61">
      <w:pPr>
        <w:rPr>
          <w:rFonts w:ascii="Calibri" w:eastAsia="Calibri" w:hAnsi="Calibri" w:cs="Calibri"/>
        </w:rPr>
      </w:pPr>
    </w:p>
    <w:p w14:paraId="00000034" w14:textId="77777777" w:rsidR="009A1E61" w:rsidRDefault="009A1E61">
      <w:pPr>
        <w:rPr>
          <w:rFonts w:ascii="Calibri" w:eastAsia="Calibri" w:hAnsi="Calibri" w:cs="Calibri"/>
        </w:rPr>
      </w:pPr>
    </w:p>
    <w:p w14:paraId="00000035" w14:textId="77777777" w:rsidR="009A1E61" w:rsidRDefault="00000000">
      <w:pPr>
        <w:tabs>
          <w:tab w:val="left" w:pos="2745"/>
        </w:tabs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</w:r>
    </w:p>
    <w:sectPr w:rsidR="009A1E61">
      <w:headerReference w:type="even" r:id="rId10"/>
      <w:headerReference w:type="default" r:id="rId11"/>
      <w:headerReference w:type="first" r:id="rId12"/>
      <w:pgSz w:w="11906" w:h="16838"/>
      <w:pgMar w:top="1417" w:right="1417" w:bottom="1417" w:left="1417" w:header="22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05516C" w14:textId="77777777" w:rsidR="00270214" w:rsidRDefault="00270214">
      <w:r>
        <w:separator/>
      </w:r>
    </w:p>
  </w:endnote>
  <w:endnote w:type="continuationSeparator" w:id="0">
    <w:p w14:paraId="2758984D" w14:textId="77777777" w:rsidR="00270214" w:rsidRDefault="002702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A0FBECB-2500-AD49-952D-BBE005E5C7F0}"/>
    <w:embedBold r:id="rId2" w:fontKey="{AB0471C5-664B-E24D-B95F-221ECA8E157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EA36BE9F-1428-E043-90CD-11F3B69C9004}"/>
    <w:embedBold r:id="rId4" w:fontKey="{3C68A8EA-0A48-304E-9013-96ED0C77CFD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5C4B230-237F-994B-A1E3-DAF14E4A773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CAF896CB-F919-1C4D-B386-9C9924586E2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22A719" w14:textId="77777777" w:rsidR="00270214" w:rsidRDefault="00270214">
      <w:r>
        <w:separator/>
      </w:r>
    </w:p>
  </w:footnote>
  <w:footnote w:type="continuationSeparator" w:id="0">
    <w:p w14:paraId="701FCA6A" w14:textId="77777777" w:rsidR="00270214" w:rsidRDefault="002702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6" w14:textId="77777777" w:rsidR="009A1E61" w:rsidRDefault="002702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54ECFB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620pt;height:87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7" w14:textId="77777777" w:rsidR="009A1E61" w:rsidRDefault="002702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6F29B98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alt="" style="position:absolute;margin-left:0;margin-top:0;width:620pt;height:87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8" w14:textId="77777777" w:rsidR="009A1E61" w:rsidRDefault="002702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1FD183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620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fullPage"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1E61"/>
    <w:rsid w:val="00270214"/>
    <w:rsid w:val="009A1E61"/>
    <w:rsid w:val="00A52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0D6215"/>
  <w15:docId w15:val="{A3DA1B5A-D5AA-5041-8264-F8D9EE31E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2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Zhlav">
    <w:name w:val="header"/>
    <w:link w:val="Zhlav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2220A"/>
  </w:style>
  <w:style w:type="paragraph" w:styleId="Zpat">
    <w:name w:val="footer"/>
    <w:link w:val="Zpat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2220A"/>
  </w:style>
  <w:style w:type="character" w:customStyle="1" w:styleId="apple-converted-space">
    <w:name w:val="apple-converted-space"/>
    <w:basedOn w:val="Standardnpsmoodstavce"/>
    <w:rsid w:val="00720063"/>
  </w:style>
  <w:style w:type="character" w:styleId="Hypertextovodkaz">
    <w:name w:val="Hyperlink"/>
    <w:basedOn w:val="Standardnpsmoodstavce"/>
    <w:uiPriority w:val="99"/>
    <w:unhideWhenUsed/>
    <w:rsid w:val="00720063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20063"/>
    <w:rPr>
      <w:color w:val="605E5C"/>
      <w:shd w:val="clear" w:color="auto" w:fill="E1DFDD"/>
    </w:rPr>
  </w:style>
  <w:style w:type="paragraph" w:styleId="Odstavecseseznamem">
    <w:name w:val="List Paragraph"/>
    <w:uiPriority w:val="34"/>
    <w:qFormat/>
    <w:rsid w:val="000359F6"/>
    <w:pPr>
      <w:ind w:left="720"/>
      <w:contextualSpacing/>
    </w:pPr>
  </w:style>
  <w:style w:type="paragraph" w:styleId="Normlnweb">
    <w:name w:val="Normal (Web)"/>
    <w:uiPriority w:val="99"/>
    <w:semiHidden/>
    <w:unhideWhenUsed/>
    <w:rsid w:val="005D6805"/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Siln">
    <w:name w:val="Strong"/>
    <w:basedOn w:val="Standardnpsmoodstavce"/>
    <w:uiPriority w:val="22"/>
    <w:qFormat/>
    <w:rsid w:val="00A52FA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erfecte@perfectclinic.cz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pr@perfectclinic.cz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perfectclinic.cz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4utJ/dzxmnsoezlQRJtqFDG0fg==">CgMxLjA4AHIhMWVWNlJoUUJaZDYtaWRrWVNnMXZfWGx2aW41VFcwWVFm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643</Words>
  <Characters>3797</Characters>
  <Application>Microsoft Office Word</Application>
  <DocSecurity>0</DocSecurity>
  <Lines>31</Lines>
  <Paragraphs>8</Paragraphs>
  <ScaleCrop>false</ScaleCrop>
  <Company/>
  <LinksUpToDate>false</LinksUpToDate>
  <CharactersWithSpaces>4432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Barborova</dc:creator>
  <cp:lastModifiedBy>Anna Barborova</cp:lastModifiedBy>
  <cp:revision>2</cp:revision>
  <dcterms:created xsi:type="dcterms:W3CDTF">2025-12-11T15:59:00Z</dcterms:created>
  <dcterms:modified xsi:type="dcterms:W3CDTF">2026-03-20T14:15:00Z</dcterms:modified>
</cp:coreProperties>
</file>